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EA" w:rsidRDefault="006361EA" w:rsidP="006361EA">
      <w:pPr>
        <w:pStyle w:val="NoSpacing"/>
        <w:ind w:hanging="450"/>
        <w:jc w:val="left"/>
        <w:rPr>
          <w:b/>
        </w:rPr>
      </w:pPr>
      <w:r>
        <w:rPr>
          <w:b/>
        </w:rPr>
        <w:t>Site Hazard Assessment</w:t>
      </w:r>
      <w:r w:rsidRPr="00485766">
        <w:rPr>
          <w:b/>
        </w:rPr>
        <w:t xml:space="preserve">  </w:t>
      </w:r>
    </w:p>
    <w:p w:rsidR="006361EA" w:rsidRDefault="006361EA" w:rsidP="006361EA">
      <w:pPr>
        <w:pStyle w:val="NoSpacing"/>
        <w:ind w:left="-450"/>
        <w:rPr>
          <w:spacing w:val="-3"/>
        </w:rPr>
      </w:pPr>
      <w:r>
        <w:t xml:space="preserve">Aerial Lift Site/Operation </w:t>
      </w:r>
      <w:bookmarkStart w:id="0" w:name="_bookmark49"/>
      <w:bookmarkEnd w:id="0"/>
      <w:r>
        <w:t>Hazard</w:t>
      </w:r>
      <w:r>
        <w:rPr>
          <w:spacing w:val="-9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for</w:t>
      </w:r>
      <w:r>
        <w:rPr>
          <w:u w:val="single"/>
        </w:rPr>
        <w:t xml:space="preserve">                                              </w:t>
      </w:r>
      <w:r>
        <w:rPr>
          <w:spacing w:val="-3"/>
        </w:rPr>
        <w:t xml:space="preserve">Department </w:t>
      </w:r>
    </w:p>
    <w:p w:rsidR="006361EA" w:rsidRPr="00485766" w:rsidRDefault="006361EA" w:rsidP="006361EA">
      <w:pPr>
        <w:pStyle w:val="NoSpacing"/>
        <w:ind w:left="-450"/>
        <w:rPr>
          <w:u w:val="single"/>
        </w:rPr>
      </w:pPr>
      <w:r>
        <w:t>Location(s):</w:t>
      </w:r>
      <w:r>
        <w:rPr>
          <w:u w:val="single"/>
        </w:rPr>
        <w:tab/>
        <w:t xml:space="preserve">                                                                                                             </w:t>
      </w:r>
      <w:r>
        <w:rPr>
          <w:u w:val="single"/>
        </w:rPr>
        <w:tab/>
      </w:r>
      <w:r>
        <w:t xml:space="preserve"> </w:t>
      </w:r>
    </w:p>
    <w:p w:rsidR="006361EA" w:rsidRDefault="006361EA" w:rsidP="006361EA">
      <w:pPr>
        <w:pStyle w:val="NoSpacing"/>
        <w:ind w:left="-450"/>
      </w:pPr>
      <w:r>
        <w:t>Type of Work to be</w:t>
      </w:r>
      <w:r>
        <w:rPr>
          <w:spacing w:val="-10"/>
        </w:rPr>
        <w:t xml:space="preserve"> </w:t>
      </w:r>
      <w:r>
        <w:t>conducted: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                               </w:t>
      </w:r>
      <w:r>
        <w:rPr>
          <w:u w:val="single"/>
        </w:rPr>
        <w:tab/>
      </w:r>
    </w:p>
    <w:p w:rsidR="006361EA" w:rsidRDefault="006361EA" w:rsidP="006361EA">
      <w:pPr>
        <w:pStyle w:val="NoSpacing"/>
        <w:ind w:left="-450"/>
        <w:rPr>
          <w:sz w:val="22"/>
          <w:szCs w:val="22"/>
        </w:rPr>
      </w:pPr>
      <w:r w:rsidRPr="00E97B9B">
        <w:rPr>
          <w:b/>
          <w:sz w:val="22"/>
          <w:szCs w:val="22"/>
        </w:rPr>
        <w:t>Instructions:</w:t>
      </w:r>
      <w:r w:rsidRPr="00E97B9B">
        <w:rPr>
          <w:b/>
          <w:spacing w:val="-5"/>
          <w:sz w:val="22"/>
          <w:szCs w:val="22"/>
        </w:rPr>
        <w:t xml:space="preserve"> </w:t>
      </w:r>
      <w:r w:rsidRPr="00E97B9B">
        <w:rPr>
          <w:sz w:val="22"/>
          <w:szCs w:val="22"/>
        </w:rPr>
        <w:t>An</w:t>
      </w:r>
      <w:r w:rsidRPr="00E97B9B">
        <w:rPr>
          <w:spacing w:val="-6"/>
          <w:sz w:val="22"/>
          <w:szCs w:val="22"/>
        </w:rPr>
        <w:t xml:space="preserve"> </w:t>
      </w:r>
      <w:r w:rsidRPr="00E97B9B">
        <w:rPr>
          <w:sz w:val="22"/>
          <w:szCs w:val="22"/>
        </w:rPr>
        <w:t>Operator</w:t>
      </w:r>
      <w:r w:rsidRPr="00E97B9B">
        <w:rPr>
          <w:spacing w:val="-7"/>
          <w:sz w:val="22"/>
          <w:szCs w:val="22"/>
        </w:rPr>
        <w:t xml:space="preserve"> </w:t>
      </w:r>
      <w:r w:rsidRPr="00E97B9B">
        <w:rPr>
          <w:sz w:val="22"/>
          <w:szCs w:val="22"/>
        </w:rPr>
        <w:t>must</w:t>
      </w:r>
      <w:r w:rsidRPr="00E97B9B">
        <w:rPr>
          <w:spacing w:val="-5"/>
          <w:sz w:val="22"/>
          <w:szCs w:val="22"/>
        </w:rPr>
        <w:t xml:space="preserve"> </w:t>
      </w:r>
      <w:r w:rsidRPr="00E97B9B">
        <w:rPr>
          <w:sz w:val="22"/>
          <w:szCs w:val="22"/>
        </w:rPr>
        <w:t>conduct</w:t>
      </w:r>
      <w:r w:rsidRPr="00E97B9B">
        <w:rPr>
          <w:spacing w:val="-7"/>
          <w:sz w:val="22"/>
          <w:szCs w:val="22"/>
        </w:rPr>
        <w:t xml:space="preserve"> </w:t>
      </w:r>
      <w:r w:rsidRPr="00E97B9B">
        <w:rPr>
          <w:sz w:val="22"/>
          <w:szCs w:val="22"/>
        </w:rPr>
        <w:t>a</w:t>
      </w:r>
      <w:r w:rsidRPr="00E97B9B">
        <w:rPr>
          <w:spacing w:val="-5"/>
          <w:sz w:val="22"/>
          <w:szCs w:val="22"/>
        </w:rPr>
        <w:t xml:space="preserve"> </w:t>
      </w:r>
      <w:r w:rsidRPr="00E97B9B">
        <w:rPr>
          <w:sz w:val="22"/>
          <w:szCs w:val="22"/>
        </w:rPr>
        <w:t>Site</w:t>
      </w:r>
      <w:r w:rsidRPr="00E97B9B">
        <w:rPr>
          <w:spacing w:val="-8"/>
          <w:sz w:val="22"/>
          <w:szCs w:val="22"/>
        </w:rPr>
        <w:t xml:space="preserve"> </w:t>
      </w:r>
      <w:r w:rsidRPr="00E97B9B">
        <w:rPr>
          <w:sz w:val="22"/>
          <w:szCs w:val="22"/>
        </w:rPr>
        <w:t>Hazard</w:t>
      </w:r>
      <w:r w:rsidRPr="00E97B9B">
        <w:rPr>
          <w:spacing w:val="-7"/>
          <w:sz w:val="22"/>
          <w:szCs w:val="22"/>
        </w:rPr>
        <w:t xml:space="preserve"> </w:t>
      </w:r>
      <w:r w:rsidRPr="00E97B9B">
        <w:rPr>
          <w:sz w:val="22"/>
          <w:szCs w:val="22"/>
        </w:rPr>
        <w:t>Assessment</w:t>
      </w:r>
      <w:r w:rsidRPr="00E97B9B">
        <w:rPr>
          <w:spacing w:val="-5"/>
          <w:sz w:val="22"/>
          <w:szCs w:val="22"/>
        </w:rPr>
        <w:t xml:space="preserve"> </w:t>
      </w:r>
      <w:r w:rsidRPr="00E97B9B">
        <w:rPr>
          <w:sz w:val="22"/>
          <w:szCs w:val="22"/>
        </w:rPr>
        <w:t>for</w:t>
      </w:r>
      <w:r w:rsidRPr="00E97B9B">
        <w:rPr>
          <w:spacing w:val="-5"/>
          <w:sz w:val="22"/>
          <w:szCs w:val="22"/>
        </w:rPr>
        <w:t xml:space="preserve"> </w:t>
      </w:r>
      <w:r w:rsidRPr="00E97B9B">
        <w:rPr>
          <w:sz w:val="22"/>
          <w:szCs w:val="22"/>
        </w:rPr>
        <w:t>Industrial</w:t>
      </w:r>
      <w:r w:rsidRPr="00E97B9B">
        <w:rPr>
          <w:spacing w:val="-7"/>
          <w:sz w:val="22"/>
          <w:szCs w:val="22"/>
        </w:rPr>
        <w:t xml:space="preserve"> </w:t>
      </w:r>
      <w:r w:rsidRPr="00E97B9B">
        <w:rPr>
          <w:sz w:val="22"/>
          <w:szCs w:val="22"/>
        </w:rPr>
        <w:t>Lift</w:t>
      </w:r>
      <w:r w:rsidRPr="00E97B9B">
        <w:rPr>
          <w:spacing w:val="-5"/>
          <w:sz w:val="22"/>
          <w:szCs w:val="22"/>
        </w:rPr>
        <w:t xml:space="preserve"> </w:t>
      </w:r>
      <w:r w:rsidRPr="00E97B9B">
        <w:rPr>
          <w:sz w:val="22"/>
          <w:szCs w:val="22"/>
        </w:rPr>
        <w:t>Equipment</w:t>
      </w:r>
      <w:r w:rsidRPr="00E97B9B">
        <w:rPr>
          <w:spacing w:val="-5"/>
          <w:sz w:val="22"/>
          <w:szCs w:val="22"/>
        </w:rPr>
        <w:t xml:space="preserve"> </w:t>
      </w:r>
      <w:r w:rsidRPr="00E97B9B">
        <w:rPr>
          <w:sz w:val="22"/>
          <w:szCs w:val="22"/>
        </w:rPr>
        <w:t>owned/operated by each department to identify all hazards in the area of intended work, and to select appropriate equipment for the work-task. Unlike other Industrial Equipment, each time an Aerial Lift or Elevating Work Platform unit is used, the site must be reassessed and documented on this</w:t>
      </w:r>
      <w:r w:rsidRPr="00E97B9B">
        <w:rPr>
          <w:spacing w:val="-12"/>
          <w:sz w:val="22"/>
          <w:szCs w:val="22"/>
        </w:rPr>
        <w:t xml:space="preserve"> </w:t>
      </w:r>
      <w:r w:rsidRPr="00E97B9B">
        <w:rPr>
          <w:sz w:val="22"/>
          <w:szCs w:val="22"/>
        </w:rPr>
        <w:t>form.</w:t>
      </w:r>
    </w:p>
    <w:tbl>
      <w:tblPr>
        <w:tblW w:w="1026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1"/>
        <w:gridCol w:w="720"/>
        <w:gridCol w:w="629"/>
        <w:gridCol w:w="720"/>
      </w:tblGrid>
      <w:tr w:rsidR="006361EA" w:rsidRPr="00E97B9B" w:rsidTr="002861C1">
        <w:trPr>
          <w:trHeight w:val="275"/>
        </w:trPr>
        <w:tc>
          <w:tcPr>
            <w:tcW w:w="8191" w:type="dxa"/>
            <w:shd w:val="clear" w:color="auto" w:fill="C1C1C1"/>
          </w:tcPr>
          <w:p w:rsidR="006361EA" w:rsidRPr="00E97B9B" w:rsidRDefault="006361EA" w:rsidP="002861C1">
            <w:pPr>
              <w:pStyle w:val="TableParagraph"/>
              <w:spacing w:line="256" w:lineRule="exact"/>
              <w:ind w:left="90"/>
              <w:rPr>
                <w:rFonts w:ascii="Arial" w:hAnsi="Arial" w:cs="Arial"/>
                <w:b/>
                <w:sz w:val="24"/>
              </w:rPr>
            </w:pPr>
            <w:r w:rsidRPr="00E97B9B">
              <w:rPr>
                <w:rFonts w:ascii="Arial" w:hAnsi="Arial" w:cs="Arial"/>
                <w:b/>
                <w:sz w:val="24"/>
              </w:rPr>
              <w:t>Site Evaluation</w:t>
            </w:r>
          </w:p>
        </w:tc>
        <w:tc>
          <w:tcPr>
            <w:tcW w:w="720" w:type="dxa"/>
            <w:shd w:val="clear" w:color="auto" w:fill="C1C1C1"/>
          </w:tcPr>
          <w:p w:rsidR="006361EA" w:rsidRPr="00E97B9B" w:rsidRDefault="006361EA" w:rsidP="002861C1">
            <w:pPr>
              <w:pStyle w:val="TableParagraph"/>
              <w:spacing w:line="256" w:lineRule="exact"/>
              <w:ind w:right="135"/>
              <w:jc w:val="right"/>
              <w:rPr>
                <w:rFonts w:ascii="Arial" w:hAnsi="Arial" w:cs="Arial"/>
                <w:b/>
                <w:sz w:val="24"/>
              </w:rPr>
            </w:pPr>
            <w:r w:rsidRPr="00E97B9B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629" w:type="dxa"/>
            <w:shd w:val="clear" w:color="auto" w:fill="C1C1C1"/>
          </w:tcPr>
          <w:p w:rsidR="006361EA" w:rsidRPr="00E97B9B" w:rsidRDefault="006361EA" w:rsidP="002861C1">
            <w:pPr>
              <w:pStyle w:val="TableParagraph"/>
              <w:spacing w:line="256" w:lineRule="exact"/>
              <w:ind w:left="45" w:right="91"/>
              <w:jc w:val="center"/>
              <w:rPr>
                <w:rFonts w:ascii="Arial" w:hAnsi="Arial" w:cs="Arial"/>
                <w:b/>
                <w:sz w:val="24"/>
              </w:rPr>
            </w:pPr>
            <w:r w:rsidRPr="00E97B9B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720" w:type="dxa"/>
            <w:shd w:val="clear" w:color="auto" w:fill="C1C1C1"/>
          </w:tcPr>
          <w:p w:rsidR="006361EA" w:rsidRPr="00E97B9B" w:rsidRDefault="006361EA" w:rsidP="002861C1">
            <w:pPr>
              <w:pStyle w:val="TableParagraph"/>
              <w:spacing w:line="256" w:lineRule="exact"/>
              <w:ind w:left="88" w:right="167"/>
              <w:jc w:val="center"/>
              <w:rPr>
                <w:rFonts w:ascii="Arial" w:hAnsi="Arial" w:cs="Arial"/>
                <w:b/>
                <w:sz w:val="24"/>
              </w:rPr>
            </w:pPr>
            <w:r w:rsidRPr="00E97B9B">
              <w:rPr>
                <w:rFonts w:ascii="Arial" w:hAnsi="Arial" w:cs="Arial"/>
                <w:b/>
                <w:sz w:val="24"/>
              </w:rPr>
              <w:t>N/A</w:t>
            </w:r>
          </w:p>
        </w:tc>
      </w:tr>
      <w:tr w:rsidR="006361EA" w:rsidRPr="00E97B9B" w:rsidTr="002861C1">
        <w:trPr>
          <w:trHeight w:val="371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</w:rPr>
            </w:pPr>
            <w:r w:rsidRPr="00E97B9B">
              <w:rPr>
                <w:rFonts w:ascii="Arial" w:hAnsi="Arial" w:cs="Arial"/>
                <w:sz w:val="20"/>
              </w:rPr>
              <w:t>Is the work surface structurally strong enough to handle the lift, and free of drop-offs?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4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</w:rPr>
            </w:pPr>
            <w:r w:rsidRPr="00E97B9B">
              <w:rPr>
                <w:rFonts w:ascii="Arial" w:hAnsi="Arial" w:cs="Arial"/>
                <w:sz w:val="20"/>
              </w:rPr>
              <w:t>Are surface conditions where the lift is used free of obstructions and on level surface?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1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</w:rPr>
            </w:pPr>
            <w:r w:rsidRPr="00E97B9B">
              <w:rPr>
                <w:rFonts w:ascii="Arial" w:hAnsi="Arial" w:cs="Arial"/>
                <w:sz w:val="20"/>
              </w:rPr>
              <w:t>Are there proper barricades to control pedestrian and vehicle traffic in work zone?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3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6"/>
              <w:ind w:left="107"/>
              <w:rPr>
                <w:rFonts w:ascii="Arial" w:hAnsi="Arial" w:cs="Arial"/>
                <w:sz w:val="20"/>
              </w:rPr>
            </w:pPr>
            <w:r w:rsidRPr="00E97B9B">
              <w:rPr>
                <w:rFonts w:ascii="Arial" w:hAnsi="Arial" w:cs="Arial"/>
                <w:sz w:val="20"/>
              </w:rPr>
              <w:t>Are there overhead obstructions or restricted places where the lift will be operated?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3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</w:rPr>
            </w:pPr>
            <w:r w:rsidRPr="00E97B9B">
              <w:rPr>
                <w:rFonts w:ascii="Arial" w:hAnsi="Arial" w:cs="Arial"/>
                <w:sz w:val="20"/>
              </w:rPr>
              <w:t>Will the basket handle the loads to be carried without exceeding the rated capacity?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1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</w:rPr>
            </w:pPr>
            <w:r w:rsidRPr="00E97B9B">
              <w:rPr>
                <w:rFonts w:ascii="Arial" w:hAnsi="Arial" w:cs="Arial"/>
                <w:sz w:val="20"/>
              </w:rPr>
              <w:t>Are there ramps and other sloped surfaces that could affect the vehicle's stability?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4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</w:rPr>
            </w:pPr>
            <w:r w:rsidRPr="00E97B9B">
              <w:rPr>
                <w:rFonts w:ascii="Arial" w:hAnsi="Arial" w:cs="Arial"/>
                <w:sz w:val="20"/>
              </w:rPr>
              <w:t>Will the lift be used for electrical work or near high voltage lines?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1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</w:rPr>
            </w:pPr>
            <w:r w:rsidRPr="00E97B9B">
              <w:rPr>
                <w:rFonts w:ascii="Arial" w:hAnsi="Arial" w:cs="Arial"/>
                <w:sz w:val="20"/>
              </w:rPr>
              <w:t>Are there Hazardous locations where the vehicle will be operated?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880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 w:right="124"/>
              <w:rPr>
                <w:rFonts w:ascii="Arial" w:hAnsi="Arial" w:cs="Arial"/>
                <w:sz w:val="20"/>
              </w:rPr>
            </w:pPr>
            <w:r w:rsidRPr="00E97B9B">
              <w:rPr>
                <w:rFonts w:ascii="Arial" w:hAnsi="Arial" w:cs="Arial"/>
                <w:sz w:val="20"/>
              </w:rPr>
              <w:t>Is there an enclosed environment(s) or other areas where insufficient ventilation or poor vehicle maintenance could cause a build-up of carbon monoxide or diesel exhaust buildup for combustion motors, or hydrogen gas buildup at electric vehicle recharging stations?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626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 w:right="289"/>
              <w:rPr>
                <w:rFonts w:ascii="Arial" w:hAnsi="Arial" w:cs="Arial"/>
                <w:sz w:val="20"/>
              </w:rPr>
            </w:pPr>
            <w:r w:rsidRPr="00E97B9B">
              <w:rPr>
                <w:rFonts w:ascii="Arial" w:hAnsi="Arial" w:cs="Arial"/>
                <w:sz w:val="20"/>
              </w:rPr>
              <w:t>Is wind or other weather a concern? Are there sustained winds or gusts stronger than the manufacturer’s rated design allowance?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1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</w:rPr>
            </w:pPr>
            <w:r w:rsidRPr="00E97B9B">
              <w:rPr>
                <w:rFonts w:ascii="Arial" w:hAnsi="Arial" w:cs="Arial"/>
                <w:sz w:val="20"/>
              </w:rPr>
              <w:t>List below other potentially hazardous site-conditions that could affect safe operation: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275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278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275"/>
        </w:trPr>
        <w:tc>
          <w:tcPr>
            <w:tcW w:w="8191" w:type="dxa"/>
            <w:shd w:val="clear" w:color="auto" w:fill="C1C1C1"/>
          </w:tcPr>
          <w:p w:rsidR="006361EA" w:rsidRPr="00E97B9B" w:rsidRDefault="006361EA" w:rsidP="002861C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E97B9B">
              <w:rPr>
                <w:rFonts w:ascii="Arial" w:hAnsi="Arial" w:cs="Arial"/>
                <w:b/>
                <w:sz w:val="24"/>
              </w:rPr>
              <w:t>Process/Use of Lift Truck</w:t>
            </w:r>
          </w:p>
        </w:tc>
        <w:tc>
          <w:tcPr>
            <w:tcW w:w="720" w:type="dxa"/>
            <w:shd w:val="clear" w:color="auto" w:fill="C1C1C1"/>
          </w:tcPr>
          <w:p w:rsidR="006361EA" w:rsidRPr="00E97B9B" w:rsidRDefault="006361EA" w:rsidP="002861C1">
            <w:pPr>
              <w:pStyle w:val="TableParagraph"/>
              <w:spacing w:line="256" w:lineRule="exact"/>
              <w:ind w:right="118"/>
              <w:jc w:val="right"/>
              <w:rPr>
                <w:rFonts w:ascii="Arial" w:hAnsi="Arial" w:cs="Arial"/>
                <w:b/>
                <w:sz w:val="24"/>
              </w:rPr>
            </w:pPr>
            <w:r w:rsidRPr="00E97B9B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629" w:type="dxa"/>
            <w:shd w:val="clear" w:color="auto" w:fill="C1C1C1"/>
          </w:tcPr>
          <w:p w:rsidR="006361EA" w:rsidRPr="00E97B9B" w:rsidRDefault="006361EA" w:rsidP="002861C1">
            <w:pPr>
              <w:pStyle w:val="TableParagraph"/>
              <w:spacing w:line="256" w:lineRule="exact"/>
              <w:ind w:left="45" w:right="91"/>
              <w:jc w:val="center"/>
              <w:rPr>
                <w:rFonts w:ascii="Arial" w:hAnsi="Arial" w:cs="Arial"/>
                <w:b/>
                <w:sz w:val="24"/>
              </w:rPr>
            </w:pPr>
            <w:r w:rsidRPr="00E97B9B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720" w:type="dxa"/>
            <w:shd w:val="clear" w:color="auto" w:fill="C1C1C1"/>
          </w:tcPr>
          <w:p w:rsidR="006361EA" w:rsidRPr="00E97B9B" w:rsidRDefault="006361EA" w:rsidP="002861C1">
            <w:pPr>
              <w:pStyle w:val="TableParagraph"/>
              <w:spacing w:line="256" w:lineRule="exact"/>
              <w:ind w:left="88" w:right="167"/>
              <w:jc w:val="center"/>
              <w:rPr>
                <w:rFonts w:ascii="Arial" w:hAnsi="Arial" w:cs="Arial"/>
                <w:b/>
                <w:sz w:val="24"/>
              </w:rPr>
            </w:pPr>
            <w:r w:rsidRPr="00E97B9B">
              <w:rPr>
                <w:rFonts w:ascii="Arial" w:hAnsi="Arial" w:cs="Arial"/>
                <w:b/>
                <w:sz w:val="24"/>
              </w:rPr>
              <w:t>N/A</w:t>
            </w:r>
          </w:p>
        </w:tc>
      </w:tr>
      <w:tr w:rsidR="006361EA" w:rsidRPr="00E97B9B" w:rsidTr="002861C1">
        <w:trPr>
          <w:trHeight w:val="371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E97B9B">
              <w:rPr>
                <w:rFonts w:ascii="Arial" w:hAnsi="Arial" w:cs="Arial"/>
                <w:sz w:val="20"/>
                <w:szCs w:val="20"/>
              </w:rPr>
              <w:t>Has the proper Lift been chosen for the type of work being conducted?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3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E97B9B">
              <w:rPr>
                <w:rFonts w:ascii="Arial" w:hAnsi="Arial" w:cs="Arial"/>
                <w:sz w:val="20"/>
                <w:szCs w:val="20"/>
              </w:rPr>
              <w:t>Does the Lift have the proper lift height and capacity for the job?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1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E97B9B">
              <w:rPr>
                <w:rFonts w:ascii="Arial" w:hAnsi="Arial" w:cs="Arial"/>
                <w:sz w:val="20"/>
                <w:szCs w:val="20"/>
              </w:rPr>
              <w:t>Are proper PPE (hardhats, etc.) and full body harnesses w/SRL’s available and used?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4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6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E97B9B">
              <w:rPr>
                <w:rFonts w:ascii="Arial" w:hAnsi="Arial" w:cs="Arial"/>
                <w:sz w:val="20"/>
                <w:szCs w:val="20"/>
              </w:rPr>
              <w:t>Is the basket free of trip hazards and proper housekeeping maintained?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625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 w:right="107"/>
              <w:rPr>
                <w:rFonts w:ascii="Arial" w:hAnsi="Arial" w:cs="Arial"/>
                <w:sz w:val="20"/>
                <w:szCs w:val="20"/>
              </w:rPr>
            </w:pPr>
            <w:r w:rsidRPr="00E97B9B">
              <w:rPr>
                <w:rFonts w:ascii="Arial" w:hAnsi="Arial" w:cs="Arial"/>
                <w:sz w:val="20"/>
                <w:szCs w:val="20"/>
              </w:rPr>
              <w:t>Are there designated parking areas for Lift(s)? (Clear of exits, fire extinguishers, hydrants, pedestrian-aisles, doorways, footpaths, or electrical panels.)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3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E97B9B">
              <w:rPr>
                <w:rFonts w:ascii="Arial" w:hAnsi="Arial" w:cs="Arial"/>
                <w:sz w:val="20"/>
                <w:szCs w:val="20"/>
              </w:rPr>
              <w:t>Is the fueling and/or charging area well ventilated?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1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E97B9B">
              <w:rPr>
                <w:rFonts w:ascii="Arial" w:hAnsi="Arial" w:cs="Arial"/>
                <w:sz w:val="20"/>
                <w:szCs w:val="20"/>
              </w:rPr>
              <w:t>Is there proper lighting in the areas the Lift is being used?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4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E97B9B">
              <w:rPr>
                <w:rFonts w:ascii="Arial" w:hAnsi="Arial" w:cs="Arial"/>
                <w:sz w:val="20"/>
                <w:szCs w:val="20"/>
              </w:rPr>
              <w:t>Are Propane bottles being kept in a secure area, and are they tagged “Full” or “Empty”?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371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spacing w:before="5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E97B9B">
              <w:rPr>
                <w:rFonts w:ascii="Arial" w:hAnsi="Arial" w:cs="Arial"/>
                <w:sz w:val="20"/>
                <w:szCs w:val="20"/>
              </w:rPr>
              <w:t>List below other potentially hazardous process-conditions that could affect safe operation:</w:t>
            </w: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361EA" w:rsidRPr="00E97B9B" w:rsidTr="002861C1">
        <w:trPr>
          <w:trHeight w:val="275"/>
        </w:trPr>
        <w:tc>
          <w:tcPr>
            <w:tcW w:w="8191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6361EA" w:rsidRPr="00E97B9B" w:rsidRDefault="006361EA" w:rsidP="002861C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1E4EE6" w:rsidRDefault="006361EA" w:rsidP="00251433">
      <w:pPr>
        <w:pStyle w:val="BodyText"/>
        <w:tabs>
          <w:tab w:val="left" w:pos="6909"/>
          <w:tab w:val="left" w:pos="7209"/>
          <w:tab w:val="left" w:pos="9126"/>
          <w:tab w:val="left" w:pos="9554"/>
          <w:tab w:val="left" w:pos="9981"/>
        </w:tabs>
        <w:spacing w:before="90"/>
        <w:ind w:left="-450"/>
      </w:pPr>
      <w:r w:rsidRPr="00E97B9B">
        <w:rPr>
          <w:rFonts w:ascii="Arial" w:hAnsi="Arial" w:cs="Arial"/>
          <w:sz w:val="22"/>
        </w:rPr>
        <w:t>Operator/Evaluator:</w:t>
      </w:r>
      <w:r w:rsidRPr="00E97B9B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       </w:t>
      </w:r>
      <w:r w:rsidRPr="00E97B9B">
        <w:rPr>
          <w:rFonts w:ascii="Arial" w:hAnsi="Arial" w:cs="Arial"/>
          <w:sz w:val="22"/>
        </w:rPr>
        <w:t>Date</w:t>
      </w:r>
      <w:r w:rsidRPr="00E97B9B">
        <w:rPr>
          <w:rFonts w:ascii="Arial" w:hAnsi="Arial" w:cs="Arial"/>
          <w:spacing w:val="-3"/>
          <w:sz w:val="22"/>
        </w:rPr>
        <w:t xml:space="preserve"> </w:t>
      </w:r>
      <w:r w:rsidRPr="00E97B9B">
        <w:rPr>
          <w:rFonts w:ascii="Arial" w:hAnsi="Arial" w:cs="Arial"/>
          <w:sz w:val="22"/>
        </w:rPr>
        <w:t>evaluated:</w:t>
      </w:r>
      <w:r w:rsidRPr="00E97B9B">
        <w:rPr>
          <w:rFonts w:ascii="Arial" w:hAnsi="Arial" w:cs="Arial"/>
          <w:sz w:val="22"/>
          <w:u w:val="single"/>
        </w:rPr>
        <w:t xml:space="preserve"> </w:t>
      </w:r>
      <w:r w:rsidRPr="00E97B9B">
        <w:rPr>
          <w:rFonts w:ascii="Arial" w:hAnsi="Arial" w:cs="Arial"/>
          <w:sz w:val="22"/>
          <w:u w:val="single"/>
        </w:rPr>
        <w:tab/>
      </w:r>
      <w:r w:rsidRPr="00E97B9B">
        <w:rPr>
          <w:rFonts w:ascii="Arial" w:hAnsi="Arial" w:cs="Arial"/>
          <w:sz w:val="22"/>
        </w:rPr>
        <w:t>/</w:t>
      </w:r>
      <w:r w:rsidRPr="00E97B9B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      </w:t>
      </w:r>
      <w:r w:rsidRPr="00E97B9B">
        <w:rPr>
          <w:rFonts w:ascii="Arial" w:hAnsi="Arial" w:cs="Arial"/>
          <w:sz w:val="22"/>
        </w:rPr>
        <w:t>/</w:t>
      </w:r>
      <w:r w:rsidRPr="00E97B9B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</w:rPr>
        <w:t>__</w:t>
      </w:r>
      <w:bookmarkStart w:id="1" w:name="_GoBack"/>
      <w:bookmarkEnd w:id="1"/>
    </w:p>
    <w:sectPr w:rsidR="001E4EE6" w:rsidSect="00251433">
      <w:headerReference w:type="first" r:id="rId7"/>
      <w:pgSz w:w="12240" w:h="15840"/>
      <w:pgMar w:top="1170" w:right="1440" w:bottom="1260" w:left="1440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3B3" w:rsidRDefault="00CF63B3" w:rsidP="006361EA">
      <w:pPr>
        <w:spacing w:after="0" w:line="240" w:lineRule="auto"/>
      </w:pPr>
      <w:r>
        <w:separator/>
      </w:r>
    </w:p>
  </w:endnote>
  <w:endnote w:type="continuationSeparator" w:id="0">
    <w:p w:rsidR="00CF63B3" w:rsidRDefault="00CF63B3" w:rsidP="0063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3B3" w:rsidRDefault="00CF63B3" w:rsidP="006361EA">
      <w:pPr>
        <w:spacing w:after="0" w:line="240" w:lineRule="auto"/>
      </w:pPr>
      <w:r>
        <w:separator/>
      </w:r>
    </w:p>
  </w:footnote>
  <w:footnote w:type="continuationSeparator" w:id="0">
    <w:p w:rsidR="00CF63B3" w:rsidRDefault="00CF63B3" w:rsidP="0063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EA" w:rsidRDefault="00B8742A" w:rsidP="006361EA">
    <w:pPr>
      <w:pStyle w:val="Header"/>
      <w:ind w:left="-450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08FBE26" wp14:editId="357EAA12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1136650" cy="53911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1EA">
      <w:rPr>
        <w:noProof/>
      </w:rPr>
      <w:drawing>
        <wp:anchor distT="0" distB="0" distL="114300" distR="114300" simplePos="0" relativeHeight="251659264" behindDoc="1" locked="0" layoutInCell="1" allowOverlap="1" wp14:anchorId="5F46A80E" wp14:editId="34AA0E08">
          <wp:simplePos x="0" y="0"/>
          <wp:positionH relativeFrom="margin">
            <wp:posOffset>7360920</wp:posOffset>
          </wp:positionH>
          <wp:positionV relativeFrom="paragraph">
            <wp:posOffset>-60960</wp:posOffset>
          </wp:positionV>
          <wp:extent cx="1136650" cy="53911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61EA" w:rsidRPr="006361EA" w:rsidRDefault="006361EA" w:rsidP="006361EA">
    <w:pPr>
      <w:pStyle w:val="Header"/>
      <w:ind w:left="-450"/>
      <w:rPr>
        <w:rFonts w:ascii="Arial" w:hAnsi="Arial" w:cs="Arial"/>
        <w:sz w:val="24"/>
        <w:szCs w:val="24"/>
      </w:rPr>
    </w:pPr>
    <w:r w:rsidRPr="00485766">
      <w:rPr>
        <w:rFonts w:ascii="Arial" w:hAnsi="Arial" w:cs="Arial"/>
        <w:b/>
        <w:sz w:val="24"/>
        <w:szCs w:val="24"/>
      </w:rPr>
      <w:t xml:space="preserve">Aerial Lift and Elevating Work Platform Safety 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C27"/>
    <w:multiLevelType w:val="multilevel"/>
    <w:tmpl w:val="F954A748"/>
    <w:styleLink w:val="Style1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17AB4"/>
    <w:multiLevelType w:val="hybridMultilevel"/>
    <w:tmpl w:val="226A885E"/>
    <w:lvl w:ilvl="0" w:tplc="37564BBE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DA1"/>
    <w:multiLevelType w:val="hybridMultilevel"/>
    <w:tmpl w:val="364A11B8"/>
    <w:lvl w:ilvl="0" w:tplc="908CAED8">
      <w:start w:val="1"/>
      <w:numFmt w:val="bullet"/>
      <w:pStyle w:val="Check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B66A9AD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C435B"/>
    <w:multiLevelType w:val="hybridMultilevel"/>
    <w:tmpl w:val="89C2502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4A6"/>
    <w:multiLevelType w:val="hybridMultilevel"/>
    <w:tmpl w:val="D0F8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75FD"/>
    <w:multiLevelType w:val="multilevel"/>
    <w:tmpl w:val="289410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D11F7F"/>
    <w:multiLevelType w:val="hybridMultilevel"/>
    <w:tmpl w:val="EB8AAAA2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7EE2"/>
    <w:multiLevelType w:val="hybridMultilevel"/>
    <w:tmpl w:val="E7880A78"/>
    <w:lvl w:ilvl="0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6A9ADE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4B4F99"/>
    <w:multiLevelType w:val="hybridMultilevel"/>
    <w:tmpl w:val="E83E3FCC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C35"/>
    <w:multiLevelType w:val="hybridMultilevel"/>
    <w:tmpl w:val="16C03EF0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20521"/>
    <w:multiLevelType w:val="multilevel"/>
    <w:tmpl w:val="F954A7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7B3CDF"/>
    <w:multiLevelType w:val="hybridMultilevel"/>
    <w:tmpl w:val="DC146CF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50003"/>
    <w:multiLevelType w:val="hybridMultilevel"/>
    <w:tmpl w:val="2278CD4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F3760"/>
    <w:multiLevelType w:val="hybridMultilevel"/>
    <w:tmpl w:val="29DADA32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1189E"/>
    <w:multiLevelType w:val="multilevel"/>
    <w:tmpl w:val="7466F8A8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B515F3"/>
    <w:multiLevelType w:val="hybridMultilevel"/>
    <w:tmpl w:val="A40E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257"/>
    <w:multiLevelType w:val="hybridMultilevel"/>
    <w:tmpl w:val="CF1E36A8"/>
    <w:lvl w:ilvl="0" w:tplc="218A2930">
      <w:start w:val="1"/>
      <w:numFmt w:val="bullet"/>
      <w:pStyle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7" w15:restartNumberingAfterBreak="0">
    <w:nsid w:val="4EDB68B1"/>
    <w:multiLevelType w:val="hybridMultilevel"/>
    <w:tmpl w:val="4AA4E860"/>
    <w:lvl w:ilvl="0" w:tplc="B66A9A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F7CC0"/>
    <w:multiLevelType w:val="hybridMultilevel"/>
    <w:tmpl w:val="6F2A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1738E"/>
    <w:multiLevelType w:val="hybridMultilevel"/>
    <w:tmpl w:val="B8C29DA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63A87"/>
    <w:multiLevelType w:val="hybridMultilevel"/>
    <w:tmpl w:val="39A28012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26B8"/>
    <w:multiLevelType w:val="multilevel"/>
    <w:tmpl w:val="44CA8422"/>
    <w:lvl w:ilvl="0">
      <w:start w:val="1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A053050"/>
    <w:multiLevelType w:val="hybridMultilevel"/>
    <w:tmpl w:val="539E3D8A"/>
    <w:lvl w:ilvl="0" w:tplc="0409000F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" w15:restartNumberingAfterBreak="0">
    <w:nsid w:val="5AE24E8A"/>
    <w:multiLevelType w:val="multilevel"/>
    <w:tmpl w:val="F954A7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4C7572"/>
    <w:multiLevelType w:val="hybridMultilevel"/>
    <w:tmpl w:val="ABA215A4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5018B"/>
    <w:multiLevelType w:val="hybridMultilevel"/>
    <w:tmpl w:val="10E0C18A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E56447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7564BBE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82ADB"/>
    <w:multiLevelType w:val="multilevel"/>
    <w:tmpl w:val="B2DE882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426D09"/>
    <w:multiLevelType w:val="hybridMultilevel"/>
    <w:tmpl w:val="7132ED0E"/>
    <w:lvl w:ilvl="0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3B11CA"/>
    <w:multiLevelType w:val="hybridMultilevel"/>
    <w:tmpl w:val="533A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A6C8E"/>
    <w:multiLevelType w:val="hybridMultilevel"/>
    <w:tmpl w:val="5FD4C566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66F66"/>
    <w:multiLevelType w:val="hybridMultilevel"/>
    <w:tmpl w:val="BEBA88E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E4ED4"/>
    <w:multiLevelType w:val="hybridMultilevel"/>
    <w:tmpl w:val="C91609D4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74B5E"/>
    <w:multiLevelType w:val="hybridMultilevel"/>
    <w:tmpl w:val="33E432E8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F3622"/>
    <w:multiLevelType w:val="multilevel"/>
    <w:tmpl w:val="F954A748"/>
    <w:numStyleLink w:val="Style1"/>
  </w:abstractNum>
  <w:abstractNum w:abstractNumId="34" w15:restartNumberingAfterBreak="0">
    <w:nsid w:val="712431F9"/>
    <w:multiLevelType w:val="multilevel"/>
    <w:tmpl w:val="E38E5B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BF38F6"/>
    <w:multiLevelType w:val="hybridMultilevel"/>
    <w:tmpl w:val="D7FC9716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B3437"/>
    <w:multiLevelType w:val="hybridMultilevel"/>
    <w:tmpl w:val="E3FAAD58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E56447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66A9AD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6276B"/>
    <w:multiLevelType w:val="hybridMultilevel"/>
    <w:tmpl w:val="DDC8D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A0261F"/>
    <w:multiLevelType w:val="hybridMultilevel"/>
    <w:tmpl w:val="68E0CA24"/>
    <w:lvl w:ilvl="0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6A9ADE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287D0E"/>
    <w:multiLevelType w:val="hybridMultilevel"/>
    <w:tmpl w:val="188E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720BAEC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D6D5B"/>
    <w:multiLevelType w:val="hybridMultilevel"/>
    <w:tmpl w:val="12C4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1"/>
  </w:num>
  <w:num w:numId="4">
    <w:abstractNumId w:val="32"/>
  </w:num>
  <w:num w:numId="5">
    <w:abstractNumId w:val="3"/>
  </w:num>
  <w:num w:numId="6">
    <w:abstractNumId w:val="6"/>
  </w:num>
  <w:num w:numId="7">
    <w:abstractNumId w:val="25"/>
  </w:num>
  <w:num w:numId="8">
    <w:abstractNumId w:val="37"/>
  </w:num>
  <w:num w:numId="9">
    <w:abstractNumId w:val="12"/>
  </w:num>
  <w:num w:numId="10">
    <w:abstractNumId w:val="35"/>
  </w:num>
  <w:num w:numId="11">
    <w:abstractNumId w:val="20"/>
  </w:num>
  <w:num w:numId="12">
    <w:abstractNumId w:val="19"/>
  </w:num>
  <w:num w:numId="13">
    <w:abstractNumId w:val="30"/>
  </w:num>
  <w:num w:numId="14">
    <w:abstractNumId w:val="13"/>
  </w:num>
  <w:num w:numId="15">
    <w:abstractNumId w:val="24"/>
  </w:num>
  <w:num w:numId="16">
    <w:abstractNumId w:val="1"/>
  </w:num>
  <w:num w:numId="17">
    <w:abstractNumId w:val="31"/>
  </w:num>
  <w:num w:numId="18">
    <w:abstractNumId w:val="9"/>
  </w:num>
  <w:num w:numId="19">
    <w:abstractNumId w:val="8"/>
  </w:num>
  <w:num w:numId="20">
    <w:abstractNumId w:val="36"/>
  </w:num>
  <w:num w:numId="21">
    <w:abstractNumId w:val="34"/>
  </w:num>
  <w:num w:numId="22">
    <w:abstractNumId w:val="21"/>
  </w:num>
  <w:num w:numId="23">
    <w:abstractNumId w:val="40"/>
  </w:num>
  <w:num w:numId="24">
    <w:abstractNumId w:val="10"/>
  </w:num>
  <w:num w:numId="25">
    <w:abstractNumId w:val="26"/>
  </w:num>
  <w:num w:numId="26">
    <w:abstractNumId w:val="5"/>
  </w:num>
  <w:num w:numId="27">
    <w:abstractNumId w:val="33"/>
  </w:num>
  <w:num w:numId="28">
    <w:abstractNumId w:val="0"/>
  </w:num>
  <w:num w:numId="29">
    <w:abstractNumId w:val="14"/>
  </w:num>
  <w:num w:numId="30">
    <w:abstractNumId w:val="23"/>
  </w:num>
  <w:num w:numId="31">
    <w:abstractNumId w:val="18"/>
  </w:num>
  <w:num w:numId="32">
    <w:abstractNumId w:val="16"/>
  </w:num>
  <w:num w:numId="33">
    <w:abstractNumId w:val="2"/>
  </w:num>
  <w:num w:numId="34">
    <w:abstractNumId w:val="17"/>
  </w:num>
  <w:num w:numId="35">
    <w:abstractNumId w:val="15"/>
  </w:num>
  <w:num w:numId="36">
    <w:abstractNumId w:val="39"/>
  </w:num>
  <w:num w:numId="37">
    <w:abstractNumId w:val="38"/>
  </w:num>
  <w:num w:numId="38">
    <w:abstractNumId w:val="27"/>
  </w:num>
  <w:num w:numId="39">
    <w:abstractNumId w:val="7"/>
  </w:num>
  <w:num w:numId="40">
    <w:abstractNumId w:val="28"/>
  </w:num>
  <w:num w:numId="41">
    <w:abstractNumId w:val="22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EA"/>
    <w:rsid w:val="00251433"/>
    <w:rsid w:val="006361EA"/>
    <w:rsid w:val="00A527C9"/>
    <w:rsid w:val="00AE1D11"/>
    <w:rsid w:val="00B8411D"/>
    <w:rsid w:val="00B8742A"/>
    <w:rsid w:val="00C174A0"/>
    <w:rsid w:val="00C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1A61"/>
  <w15:chartTrackingRefBased/>
  <w15:docId w15:val="{F2B55937-A13D-4279-9B1F-A26BCC98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er/Footer"/>
    <w:qFormat/>
    <w:rsid w:val="006361EA"/>
  </w:style>
  <w:style w:type="paragraph" w:styleId="Heading1">
    <w:name w:val="heading 1"/>
    <w:basedOn w:val="NoSpacing"/>
    <w:next w:val="Normal"/>
    <w:link w:val="Heading1Char"/>
    <w:uiPriority w:val="9"/>
    <w:qFormat/>
    <w:rsid w:val="006361EA"/>
    <w:pPr>
      <w:numPr>
        <w:numId w:val="29"/>
      </w:numPr>
      <w:spacing w:after="240"/>
      <w:ind w:left="547" w:hanging="547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361EA"/>
    <w:pPr>
      <w:numPr>
        <w:ilvl w:val="1"/>
      </w:numPr>
      <w:spacing w:before="240" w:after="120"/>
      <w:ind w:left="547" w:hanging="547"/>
      <w:outlineLvl w:val="1"/>
    </w:pPr>
    <w:rPr>
      <w:b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361EA"/>
    <w:pPr>
      <w:numPr>
        <w:ilvl w:val="2"/>
      </w:numPr>
      <w:spacing w:before="120"/>
      <w:ind w:left="108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1E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61EA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361EA"/>
    <w:rPr>
      <w:rFonts w:ascii="Arial" w:hAnsi="Arial" w:cs="Arial"/>
      <w:sz w:val="24"/>
      <w:szCs w:val="24"/>
    </w:rPr>
  </w:style>
  <w:style w:type="paragraph" w:styleId="NoSpacing">
    <w:name w:val="No Spacing"/>
    <w:aliases w:val="Body"/>
    <w:link w:val="NoSpacingChar"/>
    <w:uiPriority w:val="1"/>
    <w:qFormat/>
    <w:rsid w:val="006361EA"/>
    <w:pPr>
      <w:spacing w:before="120" w:after="120" w:line="240" w:lineRule="auto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63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6361E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E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1EA"/>
    <w:pPr>
      <w:jc w:val="center"/>
    </w:pPr>
    <w:rPr>
      <w:rFonts w:ascii="Arial" w:hAnsi="Arial" w:cs="Arial"/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6361EA"/>
    <w:rPr>
      <w:rFonts w:ascii="Arial" w:hAnsi="Arial" w:cs="Arial"/>
      <w:b/>
      <w:sz w:val="36"/>
    </w:rPr>
  </w:style>
  <w:style w:type="character" w:styleId="BookTitle">
    <w:name w:val="Book Title"/>
    <w:uiPriority w:val="33"/>
    <w:qFormat/>
    <w:rsid w:val="006361EA"/>
  </w:style>
  <w:style w:type="paragraph" w:customStyle="1" w:styleId="AppendixTitle">
    <w:name w:val="Appendix Title"/>
    <w:basedOn w:val="NoSpacing"/>
    <w:link w:val="AppendixTitleChar"/>
    <w:qFormat/>
    <w:rsid w:val="006361EA"/>
    <w:pPr>
      <w:spacing w:before="720"/>
      <w:jc w:val="center"/>
    </w:pPr>
    <w:rPr>
      <w:b/>
      <w:sz w:val="52"/>
    </w:rPr>
  </w:style>
  <w:style w:type="paragraph" w:styleId="TOC1">
    <w:name w:val="toc 1"/>
    <w:basedOn w:val="Normal"/>
    <w:next w:val="Normal"/>
    <w:autoRedefine/>
    <w:uiPriority w:val="39"/>
    <w:unhideWhenUsed/>
    <w:rsid w:val="006361EA"/>
    <w:pPr>
      <w:spacing w:before="120" w:after="120" w:line="240" w:lineRule="auto"/>
    </w:pPr>
    <w:rPr>
      <w:rFonts w:ascii="Arial" w:hAnsi="Arial" w:cstheme="majorHAnsi"/>
      <w:b/>
      <w:bCs/>
      <w:caps/>
      <w:sz w:val="24"/>
      <w:szCs w:val="24"/>
    </w:rPr>
  </w:style>
  <w:style w:type="character" w:customStyle="1" w:styleId="AppendixTitleChar">
    <w:name w:val="Appendix Title Char"/>
    <w:basedOn w:val="NoSpacingChar"/>
    <w:link w:val="AppendixTitle"/>
    <w:rsid w:val="006361EA"/>
    <w:rPr>
      <w:rFonts w:ascii="Arial" w:hAnsi="Arial" w:cs="Arial"/>
      <w:b/>
      <w:sz w:val="5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361EA"/>
    <w:pPr>
      <w:spacing w:before="120" w:after="120" w:line="240" w:lineRule="auto"/>
      <w:ind w:left="432"/>
    </w:pPr>
    <w:rPr>
      <w:rFonts w:ascii="Arial" w:hAnsi="Arial" w:cstheme="minorHAnsi"/>
      <w:bCs/>
      <w:szCs w:val="20"/>
    </w:rPr>
  </w:style>
  <w:style w:type="character" w:styleId="Hyperlink">
    <w:name w:val="Hyperlink"/>
    <w:basedOn w:val="DefaultParagraphFont"/>
    <w:uiPriority w:val="99"/>
    <w:unhideWhenUsed/>
    <w:rsid w:val="006361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EA"/>
  </w:style>
  <w:style w:type="paragraph" w:styleId="Footer">
    <w:name w:val="footer"/>
    <w:basedOn w:val="Normal"/>
    <w:link w:val="FooterChar"/>
    <w:uiPriority w:val="99"/>
    <w:unhideWhenUsed/>
    <w:rsid w:val="0063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EA"/>
  </w:style>
  <w:style w:type="numbering" w:customStyle="1" w:styleId="Style1">
    <w:name w:val="Style1"/>
    <w:uiPriority w:val="99"/>
    <w:rsid w:val="006361EA"/>
    <w:pPr>
      <w:numPr>
        <w:numId w:val="28"/>
      </w:numPr>
    </w:pPr>
  </w:style>
  <w:style w:type="paragraph" w:styleId="ListParagraph">
    <w:name w:val="List Paragraph"/>
    <w:basedOn w:val="NoSpacing"/>
    <w:link w:val="ListParagraphChar"/>
    <w:uiPriority w:val="34"/>
    <w:qFormat/>
    <w:rsid w:val="006361EA"/>
    <w:pPr>
      <w:ind w:right="1890"/>
    </w:pPr>
  </w:style>
  <w:style w:type="paragraph" w:customStyle="1" w:styleId="Bullet">
    <w:name w:val="Bullet"/>
    <w:basedOn w:val="NoSpacing"/>
    <w:link w:val="BulletChar"/>
    <w:qFormat/>
    <w:rsid w:val="006361EA"/>
    <w:pPr>
      <w:numPr>
        <w:numId w:val="32"/>
      </w:numPr>
      <w:ind w:left="900"/>
    </w:pPr>
  </w:style>
  <w:style w:type="paragraph" w:customStyle="1" w:styleId="Check">
    <w:name w:val="Check"/>
    <w:basedOn w:val="ListParagraph"/>
    <w:link w:val="CheckChar"/>
    <w:qFormat/>
    <w:rsid w:val="006361EA"/>
    <w:pPr>
      <w:numPr>
        <w:numId w:val="33"/>
      </w:numPr>
      <w:spacing w:before="60" w:after="60"/>
      <w:ind w:left="821" w:hanging="274"/>
    </w:pPr>
  </w:style>
  <w:style w:type="character" w:customStyle="1" w:styleId="BulletChar">
    <w:name w:val="Bullet Char"/>
    <w:basedOn w:val="NoSpacingChar"/>
    <w:link w:val="Bullet"/>
    <w:rsid w:val="006361EA"/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61EA"/>
    <w:rPr>
      <w:rFonts w:ascii="Arial" w:hAnsi="Arial" w:cs="Arial"/>
      <w:sz w:val="24"/>
      <w:szCs w:val="24"/>
    </w:rPr>
  </w:style>
  <w:style w:type="character" w:customStyle="1" w:styleId="CheckChar">
    <w:name w:val="Check Char"/>
    <w:basedOn w:val="ListParagraphChar"/>
    <w:link w:val="Check"/>
    <w:rsid w:val="006361EA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6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1EA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361EA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61EA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61EA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361EA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361EA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361EA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361EA"/>
    <w:pPr>
      <w:spacing w:after="0"/>
      <w:ind w:left="1540"/>
    </w:pPr>
    <w:rPr>
      <w:rFonts w:cstheme="minorHAnsi"/>
      <w:sz w:val="20"/>
      <w:szCs w:val="20"/>
    </w:rPr>
  </w:style>
  <w:style w:type="paragraph" w:customStyle="1" w:styleId="AdditionalContent">
    <w:name w:val="Additional Content"/>
    <w:basedOn w:val="Normal"/>
    <w:link w:val="AdditionalContentChar"/>
    <w:qFormat/>
    <w:rsid w:val="006361EA"/>
    <w:pPr>
      <w:ind w:left="36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1EA"/>
    <w:pPr>
      <w:spacing w:after="0"/>
      <w:jc w:val="right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6361EA"/>
    <w:rPr>
      <w:rFonts w:ascii="Arial" w:hAnsi="Arial" w:cs="Arial"/>
    </w:rPr>
  </w:style>
  <w:style w:type="character" w:customStyle="1" w:styleId="AdditionalContentChar">
    <w:name w:val="Additional Content Char"/>
    <w:basedOn w:val="DefaultParagraphFont"/>
    <w:link w:val="AdditionalContent"/>
    <w:rsid w:val="006361EA"/>
    <w:rPr>
      <w:rFonts w:ascii="Arial" w:hAnsi="Arial" w:cs="Arial"/>
      <w:sz w:val="24"/>
      <w:szCs w:val="24"/>
    </w:rPr>
  </w:style>
  <w:style w:type="paragraph" w:customStyle="1" w:styleId="PageTitle">
    <w:name w:val="Page Title"/>
    <w:basedOn w:val="Title"/>
    <w:link w:val="PageTitleChar"/>
    <w:qFormat/>
    <w:rsid w:val="006361EA"/>
    <w:rPr>
      <w:sz w:val="24"/>
      <w:szCs w:val="24"/>
      <w:u w:val="single"/>
    </w:rPr>
  </w:style>
  <w:style w:type="character" w:customStyle="1" w:styleId="PageTitleChar">
    <w:name w:val="Page Title Char"/>
    <w:basedOn w:val="TitleChar"/>
    <w:link w:val="PageTitle"/>
    <w:rsid w:val="006361EA"/>
    <w:rPr>
      <w:rFonts w:ascii="Arial" w:hAnsi="Arial" w:cs="Arial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361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61E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36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636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1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2490</Characters>
  <Application>Microsoft Office Word</Application>
  <DocSecurity>0</DocSecurity>
  <Lines>95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Gorman</dc:creator>
  <cp:keywords/>
  <dc:description/>
  <cp:lastModifiedBy>Christy Gorman</cp:lastModifiedBy>
  <cp:revision>3</cp:revision>
  <dcterms:created xsi:type="dcterms:W3CDTF">2020-11-18T22:36:00Z</dcterms:created>
  <dcterms:modified xsi:type="dcterms:W3CDTF">2020-11-18T22:42:00Z</dcterms:modified>
</cp:coreProperties>
</file>